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Pr="003A0C90" w:rsidRDefault="00406294" w:rsidP="00AB4E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9. razred, 9</w:t>
      </w:r>
      <w:r w:rsidR="00AB4EA9" w:rsidRPr="003A0C90">
        <w:rPr>
          <w:b/>
          <w:sz w:val="36"/>
          <w:szCs w:val="36"/>
        </w:rPr>
        <w:t xml:space="preserve">. teden </w:t>
      </w:r>
      <w:r w:rsidR="00F10D8A">
        <w:rPr>
          <w:sz w:val="36"/>
          <w:szCs w:val="36"/>
        </w:rPr>
        <w:t>(</w:t>
      </w:r>
      <w:r>
        <w:rPr>
          <w:sz w:val="36"/>
          <w:szCs w:val="36"/>
        </w:rPr>
        <w:t>18. 5. – 22</w:t>
      </w:r>
      <w:r w:rsidR="00D11C9B">
        <w:rPr>
          <w:sz w:val="36"/>
          <w:szCs w:val="36"/>
        </w:rPr>
        <w:t>. 5</w:t>
      </w:r>
      <w:r w:rsidR="00AB4EA9" w:rsidRPr="003A0C90">
        <w:rPr>
          <w:sz w:val="36"/>
          <w:szCs w:val="36"/>
        </w:rPr>
        <w:t>. 2020)</w:t>
      </w:r>
    </w:p>
    <w:p w:rsidR="00AB4EA9" w:rsidRDefault="00AB4EA9" w:rsidP="00CB30B3">
      <w:pPr>
        <w:spacing w:after="0"/>
        <w:rPr>
          <w:sz w:val="16"/>
          <w:szCs w:val="16"/>
        </w:rPr>
      </w:pPr>
    </w:p>
    <w:p w:rsidR="00A32BC1" w:rsidRPr="00A32BC1" w:rsidRDefault="00CB30B3" w:rsidP="00CB30B3">
      <w:pPr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Navodilo za delo ostaja enako kot prejšnji teden – preberite</w:t>
      </w:r>
      <w:r w:rsidR="00657736">
        <w:rPr>
          <w:i/>
          <w:color w:val="FF0000"/>
          <w:sz w:val="24"/>
          <w:szCs w:val="24"/>
        </w:rPr>
        <w:t>;</w:t>
      </w:r>
      <w:r>
        <w:rPr>
          <w:i/>
          <w:color w:val="FF0000"/>
          <w:sz w:val="24"/>
          <w:szCs w:val="24"/>
        </w:rPr>
        <w:t xml:space="preserve"> kdor zmore, </w:t>
      </w:r>
      <w:r w:rsidR="00657736">
        <w:rPr>
          <w:i/>
          <w:color w:val="FF0000"/>
          <w:sz w:val="24"/>
          <w:szCs w:val="24"/>
        </w:rPr>
        <w:t xml:space="preserve">pa </w:t>
      </w:r>
      <w:r>
        <w:rPr>
          <w:i/>
          <w:color w:val="FF0000"/>
          <w:sz w:val="24"/>
          <w:szCs w:val="24"/>
        </w:rPr>
        <w:t xml:space="preserve">naj še zapiše. </w:t>
      </w:r>
      <w:r w:rsidR="00A32BC1" w:rsidRPr="00A32BC1">
        <w:rPr>
          <w:i/>
          <w:color w:val="FF0000"/>
          <w:sz w:val="24"/>
          <w:szCs w:val="24"/>
        </w:rPr>
        <w:t xml:space="preserve">Ne pozabite pripravljati svojih </w:t>
      </w:r>
      <w:r w:rsidR="00A32BC1" w:rsidRPr="00A32BC1">
        <w:rPr>
          <w:b/>
          <w:i/>
          <w:color w:val="FF0000"/>
          <w:sz w:val="24"/>
          <w:szCs w:val="24"/>
        </w:rPr>
        <w:t>kratkih predstavitev referatov</w:t>
      </w:r>
      <w:r w:rsidR="00A32BC1" w:rsidRPr="00A32BC1">
        <w:rPr>
          <w:i/>
          <w:color w:val="FF0000"/>
          <w:sz w:val="24"/>
          <w:szCs w:val="24"/>
        </w:rPr>
        <w:t xml:space="preserve">! </w:t>
      </w:r>
      <w:r w:rsidR="00E80FFE">
        <w:rPr>
          <w:i/>
          <w:color w:val="FF0000"/>
          <w:sz w:val="24"/>
          <w:szCs w:val="24"/>
        </w:rPr>
        <w:t>Kmalu jih boste lahko p</w:t>
      </w:r>
      <w:bookmarkStart w:id="0" w:name="_GoBack"/>
      <w:bookmarkEnd w:id="0"/>
      <w:r w:rsidR="00E80FFE">
        <w:rPr>
          <w:i/>
          <w:color w:val="FF0000"/>
          <w:sz w:val="24"/>
          <w:szCs w:val="24"/>
        </w:rPr>
        <w:t xml:space="preserve">redstavili, ko se vidimo v šoli. </w:t>
      </w:r>
      <w:r w:rsidR="00E80FFE" w:rsidRPr="00E80FFE">
        <w:rPr>
          <w:i/>
          <w:color w:val="FF0000"/>
          <w:sz w:val="24"/>
          <w:szCs w:val="24"/>
        </w:rPr>
        <w:sym w:font="Wingdings" w:char="F04A"/>
      </w:r>
    </w:p>
    <w:p w:rsidR="00A32BC1" w:rsidRPr="00A32BC1" w:rsidRDefault="00A32BC1" w:rsidP="00CB30B3">
      <w:pPr>
        <w:spacing w:after="0"/>
      </w:pPr>
    </w:p>
    <w:p w:rsidR="00752ABB" w:rsidRPr="000C3AFF" w:rsidRDefault="007D7681" w:rsidP="00B83612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14./15</w:t>
      </w:r>
      <w:r w:rsidR="001E15CA">
        <w:rPr>
          <w:b/>
          <w:sz w:val="28"/>
          <w:szCs w:val="28"/>
        </w:rPr>
        <w:t xml:space="preserve">. </w:t>
      </w:r>
      <w:r w:rsidR="00752ABB" w:rsidRPr="000C3AFF">
        <w:rPr>
          <w:b/>
          <w:sz w:val="28"/>
          <w:szCs w:val="28"/>
        </w:rPr>
        <w:t xml:space="preserve">šolska ura: </w:t>
      </w:r>
      <w:r w:rsidR="00584FC9">
        <w:rPr>
          <w:b/>
          <w:color w:val="00B050"/>
          <w:sz w:val="28"/>
          <w:szCs w:val="28"/>
        </w:rPr>
        <w:t>OBSEG</w:t>
      </w:r>
      <w:r w:rsidR="00584FC9" w:rsidRPr="00584FC9">
        <w:rPr>
          <w:b/>
          <w:color w:val="00B050"/>
          <w:sz w:val="28"/>
          <w:szCs w:val="28"/>
        </w:rPr>
        <w:t xml:space="preserve"> IN NARAVNE </w:t>
      </w:r>
      <w:r w:rsidR="00584FC9">
        <w:rPr>
          <w:b/>
          <w:color w:val="00B050"/>
          <w:sz w:val="28"/>
          <w:szCs w:val="28"/>
        </w:rPr>
        <w:t>ZNAČILNOSTI OBSREDOZEMSKIH POKRAJIN</w:t>
      </w:r>
    </w:p>
    <w:p w:rsidR="006A0D30" w:rsidRPr="006A0D30" w:rsidRDefault="006A0D30" w:rsidP="006A0D30">
      <w:pPr>
        <w:spacing w:after="120" w:line="240" w:lineRule="auto"/>
        <w:ind w:left="357"/>
        <w:jc w:val="both"/>
        <w:rPr>
          <w:rFonts w:eastAsia="Times New Roman" w:cstheme="minorHAnsi"/>
          <w:lang w:eastAsia="sl-SI"/>
        </w:rPr>
      </w:pPr>
      <w:r w:rsidRPr="006A0D30">
        <w:rPr>
          <w:rFonts w:eastAsia="Times New Roman" w:cstheme="minorHAnsi"/>
          <w:lang w:eastAsia="sl-SI"/>
        </w:rPr>
        <w:t xml:space="preserve">Slovenskih </w:t>
      </w:r>
      <w:proofErr w:type="spellStart"/>
      <w:r w:rsidRPr="00B60B75">
        <w:rPr>
          <w:rFonts w:eastAsia="Times New Roman" w:cstheme="minorHAnsi"/>
          <w:b/>
          <w:color w:val="FF0000"/>
          <w:lang w:eastAsia="sl-SI"/>
        </w:rPr>
        <w:t>Obsredozemskih</w:t>
      </w:r>
      <w:proofErr w:type="spellEnd"/>
      <w:r w:rsidRPr="00B60B75">
        <w:rPr>
          <w:rFonts w:eastAsia="Times New Roman" w:cstheme="minorHAnsi"/>
          <w:b/>
          <w:color w:val="FF0000"/>
          <w:lang w:eastAsia="sl-SI"/>
        </w:rPr>
        <w:t xml:space="preserve"> pokrajin</w:t>
      </w:r>
      <w:r w:rsidRPr="00B60B75">
        <w:rPr>
          <w:rFonts w:eastAsia="Times New Roman" w:cstheme="minorHAnsi"/>
          <w:color w:val="FF0000"/>
          <w:lang w:eastAsia="sl-SI"/>
        </w:rPr>
        <w:t xml:space="preserve"> </w:t>
      </w:r>
      <w:proofErr w:type="spellStart"/>
      <w:r w:rsidRPr="006A0D30">
        <w:rPr>
          <w:rFonts w:eastAsia="Times New Roman" w:cstheme="minorHAnsi"/>
          <w:lang w:eastAsia="sl-SI"/>
        </w:rPr>
        <w:t>pokrajin</w:t>
      </w:r>
      <w:proofErr w:type="spellEnd"/>
      <w:r w:rsidRPr="006A0D30">
        <w:rPr>
          <w:rFonts w:eastAsia="Times New Roman" w:cstheme="minorHAnsi"/>
          <w:lang w:eastAsia="sl-SI"/>
        </w:rPr>
        <w:t xml:space="preserve"> ne smemo enačiti z zgodovinsko pokrajino </w:t>
      </w:r>
      <w:r w:rsidRPr="00B60B75">
        <w:rPr>
          <w:rFonts w:eastAsia="Times New Roman" w:cstheme="minorHAnsi"/>
          <w:b/>
          <w:color w:val="FF0000"/>
          <w:lang w:eastAsia="sl-SI"/>
        </w:rPr>
        <w:t>Primorsko</w:t>
      </w:r>
      <w:r w:rsidRPr="006A0D30">
        <w:rPr>
          <w:rFonts w:eastAsia="Times New Roman" w:cstheme="minorHAnsi"/>
          <w:lang w:eastAsia="sl-SI"/>
        </w:rPr>
        <w:t xml:space="preserve">, saj le-ta obsega tudi dele Alpskih, Predalpskih in </w:t>
      </w:r>
      <w:proofErr w:type="spellStart"/>
      <w:r w:rsidRPr="006A0D30">
        <w:rPr>
          <w:rFonts w:eastAsia="Times New Roman" w:cstheme="minorHAnsi"/>
          <w:lang w:eastAsia="sl-SI"/>
        </w:rPr>
        <w:t>Dinarskokraških</w:t>
      </w:r>
      <w:proofErr w:type="spellEnd"/>
      <w:r w:rsidRPr="006A0D30">
        <w:rPr>
          <w:rFonts w:eastAsia="Times New Roman" w:cstheme="minorHAnsi"/>
          <w:lang w:eastAsia="sl-SI"/>
        </w:rPr>
        <w:t xml:space="preserve"> pokrajin. </w:t>
      </w:r>
      <w:r w:rsidRPr="00B60B75">
        <w:rPr>
          <w:rFonts w:eastAsia="Times New Roman" w:cstheme="minorHAnsi"/>
          <w:color w:val="FF0000"/>
          <w:lang w:eastAsia="sl-SI"/>
        </w:rPr>
        <w:t xml:space="preserve">Za slovenske </w:t>
      </w:r>
      <w:proofErr w:type="spellStart"/>
      <w:r w:rsidRPr="00B60B75">
        <w:rPr>
          <w:rFonts w:eastAsia="Times New Roman" w:cstheme="minorHAnsi"/>
          <w:color w:val="FF0000"/>
          <w:lang w:eastAsia="sl-SI"/>
        </w:rPr>
        <w:t>Obsredozemske</w:t>
      </w:r>
      <w:proofErr w:type="spellEnd"/>
      <w:r w:rsidRPr="00B60B75">
        <w:rPr>
          <w:rFonts w:eastAsia="Times New Roman" w:cstheme="minorHAnsi"/>
          <w:color w:val="FF0000"/>
          <w:lang w:eastAsia="sl-SI"/>
        </w:rPr>
        <w:t xml:space="preserve"> pokrajine pa štejemo le tiste, ki so pod izrazitim podnebnim vplivom Jadranskega morja</w:t>
      </w:r>
      <w:r w:rsidRPr="006A0D30">
        <w:rPr>
          <w:rFonts w:eastAsia="Times New Roman" w:cstheme="minorHAnsi"/>
          <w:color w:val="006600"/>
          <w:lang w:eastAsia="sl-SI"/>
        </w:rPr>
        <w:t>.</w:t>
      </w:r>
      <w:r w:rsidRPr="006A0D30">
        <w:rPr>
          <w:rFonts w:eastAsia="Times New Roman" w:cstheme="minorHAnsi"/>
          <w:lang w:eastAsia="sl-SI"/>
        </w:rPr>
        <w:t xml:space="preserve"> Tako segajo nekako do roba visokih </w:t>
      </w:r>
      <w:proofErr w:type="spellStart"/>
      <w:r w:rsidRPr="006A0D30">
        <w:rPr>
          <w:rFonts w:eastAsia="Times New Roman" w:cstheme="minorHAnsi"/>
          <w:lang w:eastAsia="sl-SI"/>
        </w:rPr>
        <w:t>dinarskokraških</w:t>
      </w:r>
      <w:proofErr w:type="spellEnd"/>
      <w:r w:rsidRPr="006A0D30">
        <w:rPr>
          <w:rFonts w:eastAsia="Times New Roman" w:cstheme="minorHAnsi"/>
          <w:lang w:eastAsia="sl-SI"/>
        </w:rPr>
        <w:t xml:space="preserve"> pokrajin.</w:t>
      </w:r>
    </w:p>
    <w:p w:rsidR="00E80FFE" w:rsidRDefault="006A0D30" w:rsidP="006A0D30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>
        <w:rPr>
          <w:b/>
          <w:color w:val="FF6600"/>
          <w:sz w:val="24"/>
          <w:u w:val="single"/>
        </w:rPr>
        <w:t>Obseg in površje</w:t>
      </w:r>
      <w:r w:rsidR="00E80FFE" w:rsidRPr="004E5886">
        <w:rPr>
          <w:b/>
          <w:color w:val="FF6600"/>
          <w:sz w:val="24"/>
          <w:u w:val="single"/>
        </w:rPr>
        <w:t>:</w:t>
      </w:r>
      <w:r w:rsidR="00E80FFE">
        <w:t xml:space="preserve"> V </w:t>
      </w:r>
      <w:r w:rsidR="00E80FFE" w:rsidRPr="00D6420D">
        <w:rPr>
          <w:b/>
          <w:color w:val="A50021"/>
        </w:rPr>
        <w:t>učbeniku</w:t>
      </w:r>
      <w:r w:rsidR="00E80FFE">
        <w:t xml:space="preserve"> na </w:t>
      </w:r>
      <w:r>
        <w:rPr>
          <w:b/>
        </w:rPr>
        <w:t>str. 119</w:t>
      </w:r>
      <w:r w:rsidR="00E80FFE">
        <w:t xml:space="preserve"> in na </w:t>
      </w:r>
      <w:r w:rsidR="00E80FFE" w:rsidRPr="004E5886">
        <w:rPr>
          <w:b/>
          <w:color w:val="006600"/>
        </w:rPr>
        <w:t>ročnem zemljevidu Slovenije</w:t>
      </w:r>
      <w:r w:rsidR="00E80FFE" w:rsidRPr="004E5886">
        <w:rPr>
          <w:color w:val="006600"/>
        </w:rPr>
        <w:t xml:space="preserve"> </w:t>
      </w:r>
      <w:r w:rsidR="00E80FFE">
        <w:t xml:space="preserve">si oglejte </w:t>
      </w:r>
      <w:r w:rsidR="00E80FFE" w:rsidRPr="004E5886">
        <w:rPr>
          <w:b/>
        </w:rPr>
        <w:t>obseg in lego</w:t>
      </w:r>
      <w:r w:rsidR="00E80FFE">
        <w:t xml:space="preserve"> </w:t>
      </w:r>
      <w:proofErr w:type="spellStart"/>
      <w:r>
        <w:t>Obsredozemskih</w:t>
      </w:r>
      <w:proofErr w:type="spellEnd"/>
      <w:r>
        <w:t xml:space="preserve"> pokrajin. Preberite si tudi </w:t>
      </w:r>
      <w:r w:rsidRPr="006A0D30">
        <w:rPr>
          <w:b/>
          <w:color w:val="A50021"/>
        </w:rPr>
        <w:t>besedilo</w:t>
      </w:r>
      <w:r>
        <w:t xml:space="preserve"> na </w:t>
      </w:r>
      <w:r w:rsidRPr="006A0D30">
        <w:rPr>
          <w:b/>
        </w:rPr>
        <w:t>str. 119-121</w:t>
      </w:r>
      <w:r>
        <w:t>. Delimo jih na:</w:t>
      </w:r>
    </w:p>
    <w:p w:rsidR="006A0D30" w:rsidRPr="006A0D30" w:rsidRDefault="006A0D30" w:rsidP="006A0D30">
      <w:pPr>
        <w:numPr>
          <w:ilvl w:val="1"/>
          <w:numId w:val="1"/>
        </w:numPr>
        <w:spacing w:after="0" w:line="240" w:lineRule="auto"/>
        <w:jc w:val="both"/>
        <w:rPr>
          <w:b/>
          <w:color w:val="006600"/>
          <w:szCs w:val="24"/>
        </w:rPr>
      </w:pPr>
      <w:r w:rsidRPr="000D39CD">
        <w:rPr>
          <w:b/>
          <w:color w:val="00B050"/>
          <w:szCs w:val="24"/>
        </w:rPr>
        <w:t>flišne</w:t>
      </w:r>
      <w:r w:rsidRPr="006A0D30">
        <w:rPr>
          <w:b/>
          <w:color w:val="006600"/>
          <w:szCs w:val="24"/>
        </w:rPr>
        <w:t xml:space="preserve"> </w:t>
      </w:r>
      <w:r w:rsidRPr="006A0D30">
        <w:rPr>
          <w:b/>
          <w:szCs w:val="24"/>
        </w:rPr>
        <w:t>(flišna gričevja, hribovja in doline)</w:t>
      </w:r>
      <w:r>
        <w:rPr>
          <w:b/>
          <w:szCs w:val="24"/>
        </w:rPr>
        <w:t xml:space="preserve">: </w:t>
      </w:r>
      <w:r w:rsidRPr="006A0D30">
        <w:rPr>
          <w:szCs w:val="24"/>
        </w:rPr>
        <w:t xml:space="preserve">fotografija v </w:t>
      </w:r>
      <w:r w:rsidRPr="006A0D30">
        <w:rPr>
          <w:b/>
          <w:color w:val="A50021"/>
          <w:szCs w:val="24"/>
        </w:rPr>
        <w:t>učbeniku</w:t>
      </w:r>
      <w:r w:rsidRPr="006A0D30">
        <w:rPr>
          <w:szCs w:val="24"/>
        </w:rPr>
        <w:t xml:space="preserve"> na </w:t>
      </w:r>
      <w:r w:rsidRPr="006A0D30">
        <w:rPr>
          <w:b/>
          <w:szCs w:val="24"/>
        </w:rPr>
        <w:t>str. 120</w:t>
      </w:r>
      <w:r>
        <w:rPr>
          <w:b/>
          <w:szCs w:val="24"/>
        </w:rPr>
        <w:t xml:space="preserve"> </w:t>
      </w:r>
      <w:r w:rsidRPr="006A0D30">
        <w:rPr>
          <w:szCs w:val="24"/>
        </w:rPr>
        <w:t>– glavna kamnina</w:t>
      </w:r>
      <w:r>
        <w:rPr>
          <w:b/>
          <w:szCs w:val="24"/>
        </w:rPr>
        <w:t xml:space="preserve"> fliš</w:t>
      </w:r>
    </w:p>
    <w:p w:rsidR="006A0D30" w:rsidRDefault="006A0D30" w:rsidP="006A0D30">
      <w:pPr>
        <w:numPr>
          <w:ilvl w:val="1"/>
          <w:numId w:val="1"/>
        </w:numPr>
        <w:spacing w:after="0" w:line="240" w:lineRule="auto"/>
        <w:jc w:val="both"/>
        <w:rPr>
          <w:b/>
          <w:color w:val="006600"/>
          <w:szCs w:val="24"/>
        </w:rPr>
      </w:pPr>
      <w:r w:rsidRPr="000D39CD">
        <w:rPr>
          <w:b/>
          <w:color w:val="00B050"/>
          <w:szCs w:val="24"/>
        </w:rPr>
        <w:t>kraške</w:t>
      </w:r>
      <w:r w:rsidRPr="006A0D30">
        <w:rPr>
          <w:b/>
          <w:color w:val="006600"/>
          <w:szCs w:val="24"/>
        </w:rPr>
        <w:t xml:space="preserve"> </w:t>
      </w:r>
      <w:r w:rsidRPr="006A0D30">
        <w:rPr>
          <w:b/>
          <w:szCs w:val="24"/>
        </w:rPr>
        <w:t>(kraški ravniki, podolja in hribovja)</w:t>
      </w:r>
      <w:r>
        <w:rPr>
          <w:b/>
          <w:szCs w:val="24"/>
        </w:rPr>
        <w:t xml:space="preserve"> </w:t>
      </w:r>
      <w:r w:rsidRPr="006A0D30">
        <w:rPr>
          <w:szCs w:val="24"/>
        </w:rPr>
        <w:t>– glavna kamnina</w:t>
      </w:r>
      <w:r>
        <w:rPr>
          <w:b/>
          <w:szCs w:val="24"/>
        </w:rPr>
        <w:t xml:space="preserve"> apnenec</w:t>
      </w:r>
    </w:p>
    <w:p w:rsidR="006A0D30" w:rsidRPr="006A0D30" w:rsidRDefault="006A0D30" w:rsidP="006A0D30">
      <w:pPr>
        <w:numPr>
          <w:ilvl w:val="1"/>
          <w:numId w:val="1"/>
        </w:numPr>
        <w:spacing w:after="120" w:line="240" w:lineRule="auto"/>
        <w:ind w:left="1434" w:hanging="357"/>
        <w:jc w:val="both"/>
        <w:rPr>
          <w:b/>
          <w:color w:val="006600"/>
          <w:sz w:val="20"/>
          <w:szCs w:val="24"/>
        </w:rPr>
      </w:pPr>
      <w:r w:rsidRPr="000D39CD">
        <w:rPr>
          <w:b/>
          <w:color w:val="00B050"/>
          <w:szCs w:val="24"/>
        </w:rPr>
        <w:t>morje</w:t>
      </w:r>
      <w:r w:rsidRPr="006A0D30">
        <w:rPr>
          <w:b/>
          <w:color w:val="006600"/>
          <w:szCs w:val="24"/>
        </w:rPr>
        <w:t xml:space="preserve"> </w:t>
      </w:r>
      <w:r w:rsidRPr="006A0D30">
        <w:rPr>
          <w:b/>
          <w:szCs w:val="24"/>
        </w:rPr>
        <w:t>(Tržaški zaliv)</w:t>
      </w:r>
      <w:r w:rsidRPr="006A0D30">
        <w:rPr>
          <w:szCs w:val="24"/>
        </w:rPr>
        <w:t xml:space="preserve"> – beri v </w:t>
      </w:r>
      <w:r w:rsidRPr="006A0D30">
        <w:rPr>
          <w:b/>
          <w:color w:val="A50021"/>
          <w:szCs w:val="24"/>
        </w:rPr>
        <w:t>učbeniku</w:t>
      </w:r>
      <w:r w:rsidRPr="006A0D30">
        <w:rPr>
          <w:szCs w:val="24"/>
        </w:rPr>
        <w:t xml:space="preserve"> na </w:t>
      </w:r>
      <w:r w:rsidRPr="006A0D30">
        <w:rPr>
          <w:b/>
          <w:szCs w:val="24"/>
        </w:rPr>
        <w:t>str. 121</w:t>
      </w:r>
    </w:p>
    <w:p w:rsidR="00E80FFE" w:rsidRDefault="00E80FFE" w:rsidP="00E80FFE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</w:pPr>
      <w:r w:rsidRPr="004E5886">
        <w:rPr>
          <w:b/>
          <w:color w:val="FF6600"/>
          <w:sz w:val="24"/>
          <w:u w:val="single"/>
        </w:rPr>
        <w:t>Podnebje:</w:t>
      </w:r>
      <w:r w:rsidRPr="004E5886">
        <w:rPr>
          <w:color w:val="FF6600"/>
          <w:sz w:val="24"/>
        </w:rPr>
        <w:t xml:space="preserve"> </w:t>
      </w:r>
      <w:r>
        <w:t xml:space="preserve">V </w:t>
      </w:r>
      <w:r w:rsidRPr="004E5886">
        <w:rPr>
          <w:b/>
          <w:color w:val="A50021"/>
        </w:rPr>
        <w:t>učbeniku</w:t>
      </w:r>
      <w:r>
        <w:t xml:space="preserve"> na </w:t>
      </w:r>
      <w:r w:rsidRPr="004E5886">
        <w:rPr>
          <w:b/>
        </w:rPr>
        <w:t xml:space="preserve">str. </w:t>
      </w:r>
      <w:r w:rsidR="006A0D30">
        <w:rPr>
          <w:b/>
        </w:rPr>
        <w:t>12</w:t>
      </w:r>
      <w:r w:rsidR="00406294">
        <w:rPr>
          <w:b/>
        </w:rPr>
        <w:t>1</w:t>
      </w:r>
      <w:r>
        <w:t xml:space="preserve"> si preberite o podnebju </w:t>
      </w:r>
      <w:r w:rsidR="006A0D30">
        <w:t>v</w:t>
      </w:r>
      <w:r>
        <w:t xml:space="preserve"> </w:t>
      </w:r>
      <w:proofErr w:type="spellStart"/>
      <w:r w:rsidR="006A0D30">
        <w:t>Obsredozemskih</w:t>
      </w:r>
      <w:proofErr w:type="spellEnd"/>
      <w:r>
        <w:t xml:space="preserve"> pokrajinah. Ponovite značilnosti </w:t>
      </w:r>
      <w:proofErr w:type="spellStart"/>
      <w:r w:rsidR="000D39CD">
        <w:rPr>
          <w:b/>
          <w:color w:val="00B050"/>
          <w:sz w:val="24"/>
        </w:rPr>
        <w:t>obsredozemskega</w:t>
      </w:r>
      <w:proofErr w:type="spellEnd"/>
      <w:r w:rsidRPr="004E5886">
        <w:rPr>
          <w:b/>
          <w:color w:val="00B050"/>
          <w:sz w:val="24"/>
        </w:rPr>
        <w:t xml:space="preserve"> podnebja</w:t>
      </w:r>
      <w:r>
        <w:t xml:space="preserve">. </w:t>
      </w:r>
    </w:p>
    <w:p w:rsidR="00E80FFE" w:rsidRDefault="000D39CD" w:rsidP="00CB30B3">
      <w:pPr>
        <w:pStyle w:val="Odstavekseznama"/>
        <w:numPr>
          <w:ilvl w:val="1"/>
          <w:numId w:val="1"/>
        </w:numPr>
        <w:spacing w:after="0"/>
        <w:ind w:left="1434" w:hanging="357"/>
        <w:contextualSpacing w:val="0"/>
      </w:pPr>
      <w:r w:rsidRPr="000D39CD">
        <w:rPr>
          <w:color w:val="FF0000"/>
        </w:rPr>
        <w:t>Analizirajte</w:t>
      </w:r>
      <w:r w:rsidRPr="000D39CD">
        <w:t xml:space="preserve"> vse tri</w:t>
      </w:r>
      <w:r w:rsidRPr="000D39CD">
        <w:rPr>
          <w:b/>
          <w:u w:val="single"/>
        </w:rPr>
        <w:t xml:space="preserve"> </w:t>
      </w:r>
      <w:proofErr w:type="spellStart"/>
      <w:r>
        <w:rPr>
          <w:b/>
          <w:color w:val="A50021"/>
        </w:rPr>
        <w:t>klimograme</w:t>
      </w:r>
      <w:proofErr w:type="spellEnd"/>
      <w:r w:rsidR="00E80FFE" w:rsidRPr="000D39CD">
        <w:rPr>
          <w:b/>
          <w:color w:val="A50021"/>
        </w:rPr>
        <w:t xml:space="preserve"> v učbeniku</w:t>
      </w:r>
      <w:r w:rsidR="00E80FFE" w:rsidRPr="000D39CD">
        <w:rPr>
          <w:color w:val="A50021"/>
        </w:rPr>
        <w:t xml:space="preserve"> </w:t>
      </w:r>
      <w:r w:rsidR="00E80FFE">
        <w:t xml:space="preserve">na </w:t>
      </w:r>
      <w:r w:rsidR="00E80FFE" w:rsidRPr="000D39CD">
        <w:rPr>
          <w:b/>
        </w:rPr>
        <w:t xml:space="preserve">str. </w:t>
      </w:r>
      <w:r>
        <w:rPr>
          <w:b/>
        </w:rPr>
        <w:t>121</w:t>
      </w:r>
      <w:r>
        <w:t>, jih</w:t>
      </w:r>
      <w:r w:rsidR="00E80FFE">
        <w:t xml:space="preserve"> </w:t>
      </w:r>
      <w:r w:rsidR="00E80FFE" w:rsidRPr="000D39CD">
        <w:rPr>
          <w:b/>
          <w:color w:val="FF0000"/>
        </w:rPr>
        <w:t>primerjajte</w:t>
      </w:r>
      <w:r w:rsidR="00E80FFE">
        <w:t xml:space="preserve"> in ugotovite, kakšne so razlike v podnebju </w:t>
      </w:r>
      <w:r>
        <w:t xml:space="preserve">posameznih delov </w:t>
      </w:r>
      <w:proofErr w:type="spellStart"/>
      <w:r>
        <w:t>obsredozemskih</w:t>
      </w:r>
      <w:proofErr w:type="spellEnd"/>
      <w:r>
        <w:t xml:space="preserve"> pokrajin (Portorož leži ob morju, Nova Gorica na ravnini stran od morja, Bilje v Bližini Nove Gorice na ravnini stran od morja, Ilirska Bistrica pa na višji nadmorski višini za hribovitimi Brkini.)</w:t>
      </w:r>
    </w:p>
    <w:p w:rsidR="00E80FFE" w:rsidRDefault="00E80FFE" w:rsidP="00E80FFE">
      <w:pPr>
        <w:pStyle w:val="Odstavekseznama"/>
        <w:numPr>
          <w:ilvl w:val="1"/>
          <w:numId w:val="1"/>
        </w:numPr>
        <w:spacing w:after="120"/>
        <w:contextualSpacing w:val="0"/>
      </w:pPr>
      <w:r>
        <w:t>Spoznajte</w:t>
      </w:r>
      <w:r w:rsidR="000D39CD">
        <w:t xml:space="preserve">, kakšne so v tem delu Slovenije težave z </w:t>
      </w:r>
      <w:r w:rsidR="000D39CD" w:rsidRPr="000D39CD">
        <w:rPr>
          <w:b/>
          <w:color w:val="00B050"/>
          <w:sz w:val="28"/>
        </w:rPr>
        <w:t>burjo</w:t>
      </w:r>
      <w:r w:rsidR="000D39CD">
        <w:t>.</w:t>
      </w:r>
    </w:p>
    <w:p w:rsidR="00E80FFE" w:rsidRDefault="00E80FFE" w:rsidP="00DE4C4C">
      <w:pPr>
        <w:pStyle w:val="Odstavekseznama"/>
        <w:numPr>
          <w:ilvl w:val="0"/>
          <w:numId w:val="1"/>
        </w:numPr>
        <w:spacing w:after="120"/>
        <w:contextualSpacing w:val="0"/>
      </w:pPr>
      <w:r w:rsidRPr="000D39CD">
        <w:rPr>
          <w:b/>
          <w:color w:val="FF6600"/>
          <w:sz w:val="24"/>
          <w:u w:val="single"/>
        </w:rPr>
        <w:t>Rastlinstvo:</w:t>
      </w:r>
      <w:r w:rsidR="000D39CD">
        <w:t xml:space="preserve"> Ker je nekoliko hladneje kot v pravem Sredozemlju, </w:t>
      </w:r>
      <w:r w:rsidR="000D39CD" w:rsidRPr="000D39CD">
        <w:rPr>
          <w:b/>
          <w:color w:val="00B050"/>
        </w:rPr>
        <w:t>zimzelenih rastlin skoraj ni</w:t>
      </w:r>
      <w:r w:rsidR="000D39CD">
        <w:t xml:space="preserve">. Značilni so </w:t>
      </w:r>
      <w:proofErr w:type="spellStart"/>
      <w:r w:rsidR="000D39CD" w:rsidRPr="000D39CD">
        <w:rPr>
          <w:b/>
          <w:color w:val="00B050"/>
        </w:rPr>
        <w:t>topoljubni</w:t>
      </w:r>
      <w:proofErr w:type="spellEnd"/>
      <w:r w:rsidR="000D39CD" w:rsidRPr="000D39CD">
        <w:rPr>
          <w:b/>
          <w:color w:val="00B050"/>
        </w:rPr>
        <w:t xml:space="preserve"> gozdovi</w:t>
      </w:r>
      <w:r w:rsidR="000D39CD">
        <w:t xml:space="preserve">, npr. listopadni puhasti hrast. Naravno rastlinstvo je močno izkrčeno, v preteklosti je na Krasu potekalo </w:t>
      </w:r>
      <w:r w:rsidR="000D39CD" w:rsidRPr="000D39CD">
        <w:rPr>
          <w:b/>
          <w:color w:val="00B050"/>
        </w:rPr>
        <w:t>pogozdovanje z črnim borom</w:t>
      </w:r>
      <w:r w:rsidR="000D39CD">
        <w:t>. Podnebje je ugodno za sadjarstvo in vinogradništvo.</w:t>
      </w:r>
    </w:p>
    <w:p w:rsidR="00E80FFE" w:rsidRDefault="00E80FFE" w:rsidP="00E80FFE">
      <w:pPr>
        <w:pStyle w:val="Odstavekseznama"/>
        <w:numPr>
          <w:ilvl w:val="0"/>
          <w:numId w:val="1"/>
        </w:numPr>
        <w:spacing w:after="120"/>
        <w:ind w:hanging="357"/>
        <w:contextualSpacing w:val="0"/>
      </w:pPr>
      <w:r w:rsidRPr="006E73A5">
        <w:rPr>
          <w:b/>
          <w:color w:val="FF0000"/>
        </w:rPr>
        <w:t>Zapišite snov v zvezek</w:t>
      </w:r>
      <w:r>
        <w:rPr>
          <w:color w:val="FF0000"/>
        </w:rPr>
        <w:t xml:space="preserve">. </w:t>
      </w:r>
      <w:r w:rsidRPr="00E06FDC">
        <w:t>Z</w:t>
      </w:r>
      <w:r>
        <w:t>apis najdete na naslednji strani.</w:t>
      </w:r>
    </w:p>
    <w:p w:rsidR="00E80FFE" w:rsidRDefault="00E80FFE" w:rsidP="00E80FFE">
      <w:pPr>
        <w:pStyle w:val="Odstavekseznama"/>
        <w:numPr>
          <w:ilvl w:val="0"/>
          <w:numId w:val="1"/>
        </w:numPr>
        <w:spacing w:after="0"/>
        <w:ind w:hanging="357"/>
        <w:contextualSpacing w:val="0"/>
      </w:pPr>
      <w:r w:rsidRPr="003C5C6A">
        <w:rPr>
          <w:b/>
        </w:rPr>
        <w:t xml:space="preserve">Preverite svoje znanje </w:t>
      </w:r>
      <w:r w:rsidRPr="003A0C90">
        <w:t>s pomočjo spletnih vsebin</w:t>
      </w:r>
      <w:r>
        <w:t>:</w:t>
      </w:r>
    </w:p>
    <w:p w:rsidR="00E80FFE" w:rsidRPr="00783ADF" w:rsidRDefault="00E80FFE" w:rsidP="00E80FFE">
      <w:pPr>
        <w:pStyle w:val="Odstavekseznama"/>
        <w:numPr>
          <w:ilvl w:val="1"/>
          <w:numId w:val="1"/>
        </w:numPr>
        <w:spacing w:after="0"/>
        <w:contextualSpacing w:val="0"/>
      </w:pPr>
      <w:r w:rsidRPr="00783ADF">
        <w:t xml:space="preserve">V </w:t>
      </w:r>
      <w:r w:rsidRPr="00E06FDC">
        <w:rPr>
          <w:b/>
          <w:color w:val="7030A0"/>
        </w:rPr>
        <w:t>spletnem učbeniku</w:t>
      </w:r>
      <w:r w:rsidRPr="00E06FDC">
        <w:rPr>
          <w:color w:val="7030A0"/>
        </w:rPr>
        <w:t xml:space="preserve"> </w:t>
      </w:r>
      <w:hyperlink r:id="rId5" w:history="1">
        <w:r w:rsidR="000D39CD" w:rsidRPr="000D39CD">
          <w:rPr>
            <w:color w:val="0000FF"/>
            <w:u w:val="single"/>
          </w:rPr>
          <w:t>https://eucbeniki.sio.si/geo9/2652/index1.html</w:t>
        </w:r>
      </w:hyperlink>
      <w:r>
        <w:t xml:space="preserve"> </w:t>
      </w:r>
      <w:r w:rsidRPr="00783ADF">
        <w:t>preberite</w:t>
      </w:r>
      <w:r>
        <w:t xml:space="preserve"> snov o </w:t>
      </w:r>
      <w:r w:rsidR="000D39CD">
        <w:rPr>
          <w:b/>
        </w:rPr>
        <w:t xml:space="preserve">legi, površju, podnebju in rastlinstvu </w:t>
      </w:r>
      <w:proofErr w:type="spellStart"/>
      <w:r w:rsidR="000D39CD">
        <w:rPr>
          <w:b/>
        </w:rPr>
        <w:t>Obsredozemskih</w:t>
      </w:r>
      <w:proofErr w:type="spellEnd"/>
      <w:r w:rsidR="000D39CD">
        <w:rPr>
          <w:b/>
        </w:rPr>
        <w:t xml:space="preserve"> pokrajin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(</w:t>
      </w:r>
      <w:r w:rsidR="00F01158">
        <w:rPr>
          <w:b/>
        </w:rPr>
        <w:t>204-213</w:t>
      </w:r>
      <w:r>
        <w:t xml:space="preserve">) in </w:t>
      </w:r>
      <w:r w:rsidRPr="006E73A5">
        <w:rPr>
          <w:b/>
          <w:color w:val="FF0000"/>
        </w:rPr>
        <w:t>rešite vse naloge</w:t>
      </w:r>
      <w:r>
        <w:t xml:space="preserve">. </w:t>
      </w:r>
      <w:r>
        <w:rPr>
          <w:rFonts w:ascii="Calibri" w:eastAsia="Calibri" w:hAnsi="Calibri"/>
        </w:rPr>
        <w:t>Naloge niso obvezne, so pa zelo dober način, da ponovite, kar ste se novega naučili.</w:t>
      </w:r>
    </w:p>
    <w:p w:rsidR="001B7DE1" w:rsidRPr="000C3AFF" w:rsidRDefault="001B7DE1" w:rsidP="00E80FFE">
      <w:pPr>
        <w:spacing w:after="0"/>
      </w:pPr>
    </w:p>
    <w:p w:rsidR="000C3AFF" w:rsidRPr="00B83612" w:rsidRDefault="000C3AFF" w:rsidP="00D11C9B">
      <w:pPr>
        <w:spacing w:after="0"/>
        <w:rPr>
          <w:sz w:val="16"/>
          <w:szCs w:val="16"/>
        </w:rPr>
      </w:pPr>
    </w:p>
    <w:p w:rsidR="00D11C9B" w:rsidRPr="001E15CA" w:rsidRDefault="007D7681" w:rsidP="00B83612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15./16</w:t>
      </w:r>
      <w:r w:rsidR="001E15CA">
        <w:rPr>
          <w:b/>
          <w:sz w:val="28"/>
          <w:szCs w:val="28"/>
        </w:rPr>
        <w:t>.</w:t>
      </w:r>
      <w:r w:rsidR="000C3AFF" w:rsidRPr="001E15CA">
        <w:rPr>
          <w:b/>
          <w:sz w:val="28"/>
          <w:szCs w:val="28"/>
        </w:rPr>
        <w:t xml:space="preserve"> </w:t>
      </w:r>
      <w:r w:rsidR="00D11C9B" w:rsidRPr="001E15CA">
        <w:rPr>
          <w:b/>
          <w:sz w:val="28"/>
          <w:szCs w:val="28"/>
        </w:rPr>
        <w:t xml:space="preserve">šolska ura: </w:t>
      </w:r>
      <w:r w:rsidR="00F01158">
        <w:rPr>
          <w:b/>
          <w:color w:val="FF6600"/>
          <w:sz w:val="28"/>
          <w:szCs w:val="28"/>
        </w:rPr>
        <w:t>POSELITEV IN GOSPODARSTVO OBSREDOZEMSKIH</w:t>
      </w:r>
      <w:r w:rsidR="00D11C9B" w:rsidRPr="001E15CA">
        <w:rPr>
          <w:b/>
          <w:color w:val="FF6600"/>
          <w:sz w:val="28"/>
          <w:szCs w:val="28"/>
        </w:rPr>
        <w:t xml:space="preserve"> POKRAJIN</w:t>
      </w:r>
    </w:p>
    <w:p w:rsidR="00D6420D" w:rsidRDefault="00D6420D" w:rsidP="00B83612">
      <w:pPr>
        <w:pStyle w:val="Odstavekseznama"/>
        <w:numPr>
          <w:ilvl w:val="0"/>
          <w:numId w:val="1"/>
        </w:numPr>
        <w:spacing w:after="80"/>
        <w:ind w:left="714" w:hanging="357"/>
        <w:contextualSpacing w:val="0"/>
      </w:pPr>
      <w:r>
        <w:t xml:space="preserve">V </w:t>
      </w:r>
      <w:r w:rsidRPr="00D6420D">
        <w:rPr>
          <w:b/>
          <w:color w:val="A50021"/>
        </w:rPr>
        <w:t>učbeniku</w:t>
      </w:r>
      <w:r>
        <w:t xml:space="preserve"> na </w:t>
      </w:r>
      <w:r w:rsidR="00A453F4">
        <w:rPr>
          <w:b/>
        </w:rPr>
        <w:t xml:space="preserve">str. </w:t>
      </w:r>
      <w:r w:rsidR="00F01158">
        <w:rPr>
          <w:b/>
        </w:rPr>
        <w:t>122-124</w:t>
      </w:r>
      <w:r w:rsidR="00A453F4">
        <w:rPr>
          <w:b/>
        </w:rPr>
        <w:t xml:space="preserve"> </w:t>
      </w:r>
      <w:r w:rsidR="00A453F4">
        <w:t xml:space="preserve">si preberite o </w:t>
      </w:r>
      <w:r w:rsidR="00A453F4" w:rsidRPr="00B83612">
        <w:rPr>
          <w:b/>
        </w:rPr>
        <w:t>poselitvi in gospodarstvu</w:t>
      </w:r>
      <w:r w:rsidR="00F01158">
        <w:t xml:space="preserve"> </w:t>
      </w:r>
      <w:proofErr w:type="spellStart"/>
      <w:r w:rsidR="00F01158" w:rsidRPr="00F01158">
        <w:rPr>
          <w:b/>
        </w:rPr>
        <w:t>Obsredozemskih</w:t>
      </w:r>
      <w:proofErr w:type="spellEnd"/>
      <w:r w:rsidR="00F01158" w:rsidRPr="00F01158">
        <w:rPr>
          <w:b/>
        </w:rPr>
        <w:t xml:space="preserve"> pokrajin</w:t>
      </w:r>
      <w:r w:rsidR="00A453F4">
        <w:t xml:space="preserve">. </w:t>
      </w:r>
      <w:r w:rsidR="00F325E8">
        <w:t xml:space="preserve">Dobro si oglejte vse </w:t>
      </w:r>
      <w:r w:rsidR="00F325E8" w:rsidRPr="00B83612">
        <w:rPr>
          <w:b/>
          <w:color w:val="A50021"/>
        </w:rPr>
        <w:t>fotografije</w:t>
      </w:r>
      <w:r w:rsidR="00F325E8">
        <w:t>.</w:t>
      </w:r>
    </w:p>
    <w:p w:rsidR="00F01158" w:rsidRPr="00CB30B3" w:rsidRDefault="00F01158" w:rsidP="00A453F4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  <w:rPr>
          <w:b/>
          <w:color w:val="00B050"/>
          <w:sz w:val="24"/>
          <w:u w:val="single"/>
        </w:rPr>
      </w:pPr>
      <w:r w:rsidRPr="00CB30B3">
        <w:rPr>
          <w:b/>
          <w:color w:val="00B050"/>
          <w:sz w:val="24"/>
          <w:u w:val="single"/>
        </w:rPr>
        <w:t>Poselitev</w:t>
      </w:r>
      <w:r w:rsidR="00A453F4" w:rsidRPr="00CB30B3">
        <w:rPr>
          <w:b/>
          <w:color w:val="00B050"/>
          <w:sz w:val="24"/>
          <w:u w:val="single"/>
        </w:rPr>
        <w:t>:</w:t>
      </w:r>
    </w:p>
    <w:p w:rsidR="00A453F4" w:rsidRDefault="00F01158" w:rsidP="00F01158">
      <w:pPr>
        <w:pStyle w:val="Odstavekseznama"/>
        <w:numPr>
          <w:ilvl w:val="1"/>
          <w:numId w:val="1"/>
        </w:numPr>
        <w:spacing w:after="0"/>
        <w:contextualSpacing w:val="0"/>
      </w:pPr>
      <w:r>
        <w:t>Redkejša v odmaknjenem, gričevnatem zaledju (odseljevanje) ter gostejša ob obali in na območju Nove Gorice (večja naselja, zgoščevanje prebivalstva).</w:t>
      </w:r>
    </w:p>
    <w:p w:rsidR="00F01158" w:rsidRPr="00CB30B3" w:rsidRDefault="00F01158" w:rsidP="00F01158">
      <w:pPr>
        <w:pStyle w:val="Odstavekseznama"/>
        <w:numPr>
          <w:ilvl w:val="1"/>
          <w:numId w:val="1"/>
        </w:numPr>
        <w:spacing w:after="120"/>
        <w:ind w:left="1434" w:hanging="357"/>
        <w:contextualSpacing w:val="0"/>
        <w:rPr>
          <w:rFonts w:cstheme="minorHAnsi"/>
        </w:rPr>
      </w:pPr>
      <w:r>
        <w:t xml:space="preserve">Ponovite izgled </w:t>
      </w:r>
      <w:r w:rsidRPr="00CB30B3">
        <w:rPr>
          <w:b/>
        </w:rPr>
        <w:t xml:space="preserve">tipičnega </w:t>
      </w:r>
      <w:proofErr w:type="spellStart"/>
      <w:r w:rsidRPr="00CB30B3">
        <w:rPr>
          <w:b/>
        </w:rPr>
        <w:t>obsredozemskega</w:t>
      </w:r>
      <w:proofErr w:type="spellEnd"/>
      <w:r w:rsidRPr="00CB30B3">
        <w:rPr>
          <w:b/>
        </w:rPr>
        <w:t xml:space="preserve"> naselja</w:t>
      </w:r>
      <w:r>
        <w:t xml:space="preserve">: gručasta oblika, ozke ulice, ravne strehe, svetla fasada, stara mestna jedra … </w:t>
      </w:r>
      <w:r w:rsidRPr="00CB30B3">
        <w:rPr>
          <w:rFonts w:cstheme="minorHAnsi"/>
        </w:rPr>
        <w:t xml:space="preserve">Primerjajte fotografiji  </w:t>
      </w:r>
      <w:r w:rsidRPr="00CB30B3">
        <w:rPr>
          <w:rFonts w:eastAsia="Times New Roman" w:cstheme="minorHAnsi"/>
          <w:color w:val="FF0000"/>
          <w:lang w:eastAsia="sl-SI"/>
        </w:rPr>
        <w:t xml:space="preserve">Pirana in Šempetra </w:t>
      </w:r>
      <w:r w:rsidRPr="00CB30B3">
        <w:rPr>
          <w:rFonts w:eastAsia="Times New Roman" w:cstheme="minorHAnsi"/>
          <w:lang w:eastAsia="sl-SI"/>
        </w:rPr>
        <w:t>v</w:t>
      </w:r>
      <w:r w:rsidRPr="00CB30B3">
        <w:rPr>
          <w:rFonts w:eastAsia="Times New Roman" w:cstheme="minorHAnsi"/>
          <w:color w:val="FF0000"/>
          <w:lang w:eastAsia="sl-SI"/>
        </w:rPr>
        <w:t xml:space="preserve"> </w:t>
      </w:r>
      <w:r w:rsidRPr="00CB30B3">
        <w:rPr>
          <w:rFonts w:eastAsia="Times New Roman" w:cstheme="minorHAnsi"/>
          <w:b/>
          <w:color w:val="A50021"/>
          <w:lang w:eastAsia="sl-SI"/>
        </w:rPr>
        <w:t>učbeniku</w:t>
      </w:r>
      <w:r w:rsidRPr="00CB30B3">
        <w:rPr>
          <w:rFonts w:eastAsia="Times New Roman" w:cstheme="minorHAnsi"/>
          <w:b/>
          <w:color w:val="FF0000"/>
          <w:lang w:eastAsia="sl-SI"/>
        </w:rPr>
        <w:t xml:space="preserve"> </w:t>
      </w:r>
      <w:r w:rsidRPr="00CB30B3">
        <w:rPr>
          <w:rFonts w:eastAsia="Times New Roman" w:cstheme="minorHAnsi"/>
          <w:lang w:eastAsia="sl-SI"/>
        </w:rPr>
        <w:t>na</w:t>
      </w:r>
      <w:r w:rsidRPr="00CB30B3">
        <w:rPr>
          <w:rFonts w:eastAsia="Times New Roman" w:cstheme="minorHAnsi"/>
          <w:b/>
          <w:color w:val="FF0000"/>
          <w:lang w:eastAsia="sl-SI"/>
        </w:rPr>
        <w:t xml:space="preserve"> </w:t>
      </w:r>
      <w:r w:rsidRPr="00CB30B3">
        <w:rPr>
          <w:rFonts w:eastAsia="Times New Roman" w:cstheme="minorHAnsi"/>
          <w:b/>
          <w:lang w:eastAsia="sl-SI"/>
        </w:rPr>
        <w:t>str. 123</w:t>
      </w:r>
      <w:r w:rsidRPr="00CB30B3">
        <w:rPr>
          <w:rFonts w:eastAsia="Times New Roman" w:cstheme="minorHAnsi"/>
          <w:lang w:eastAsia="sl-SI"/>
        </w:rPr>
        <w:t>.</w:t>
      </w:r>
    </w:p>
    <w:p w:rsidR="00F01158" w:rsidRPr="00CB30B3" w:rsidRDefault="00F01158" w:rsidP="00F01158">
      <w:pPr>
        <w:pStyle w:val="Odstavekseznama"/>
        <w:numPr>
          <w:ilvl w:val="0"/>
          <w:numId w:val="1"/>
        </w:numPr>
        <w:spacing w:after="0"/>
        <w:contextualSpacing w:val="0"/>
        <w:rPr>
          <w:rFonts w:cstheme="minorHAnsi"/>
          <w:b/>
          <w:color w:val="00B050"/>
          <w:sz w:val="24"/>
          <w:u w:val="single"/>
        </w:rPr>
      </w:pPr>
      <w:r w:rsidRPr="00CB30B3">
        <w:rPr>
          <w:rFonts w:eastAsia="Times New Roman" w:cstheme="minorHAnsi"/>
          <w:b/>
          <w:color w:val="00B050"/>
          <w:sz w:val="24"/>
          <w:u w:val="single"/>
          <w:lang w:eastAsia="sl-SI"/>
        </w:rPr>
        <w:t>Gospodarstvo:</w:t>
      </w:r>
    </w:p>
    <w:p w:rsidR="00F01158" w:rsidRPr="00CB30B3" w:rsidRDefault="00F01158" w:rsidP="00F01158">
      <w:pPr>
        <w:pStyle w:val="Odstavekseznama"/>
        <w:numPr>
          <w:ilvl w:val="1"/>
          <w:numId w:val="1"/>
        </w:numPr>
        <w:spacing w:after="0"/>
        <w:contextualSpacing w:val="0"/>
        <w:rPr>
          <w:rFonts w:cstheme="minorHAnsi"/>
        </w:rPr>
      </w:pPr>
      <w:r w:rsidRPr="00CB30B3">
        <w:rPr>
          <w:rFonts w:eastAsia="Times New Roman" w:cstheme="minorHAnsi"/>
          <w:lang w:eastAsia="sl-SI"/>
        </w:rPr>
        <w:t xml:space="preserve">Razmislite o pomenu </w:t>
      </w:r>
      <w:r w:rsidRPr="00CB30B3">
        <w:rPr>
          <w:rFonts w:eastAsia="Times New Roman" w:cstheme="minorHAnsi"/>
          <w:b/>
          <w:lang w:eastAsia="sl-SI"/>
        </w:rPr>
        <w:t>vpliva morja</w:t>
      </w:r>
      <w:r w:rsidRPr="00CB30B3">
        <w:rPr>
          <w:rFonts w:eastAsia="Times New Roman" w:cstheme="minorHAnsi"/>
          <w:lang w:eastAsia="sl-SI"/>
        </w:rPr>
        <w:t>.</w:t>
      </w:r>
    </w:p>
    <w:p w:rsidR="00F01158" w:rsidRPr="00CB30B3" w:rsidRDefault="00F01158" w:rsidP="00F01158">
      <w:pPr>
        <w:pStyle w:val="Odstavekseznama"/>
        <w:numPr>
          <w:ilvl w:val="1"/>
          <w:numId w:val="1"/>
        </w:numPr>
        <w:spacing w:after="0"/>
        <w:contextualSpacing w:val="0"/>
        <w:rPr>
          <w:rFonts w:cstheme="minorHAnsi"/>
        </w:rPr>
      </w:pPr>
      <w:r w:rsidRPr="00734404">
        <w:rPr>
          <w:rFonts w:eastAsia="Times New Roman" w:cstheme="minorHAnsi"/>
          <w:b/>
          <w:color w:val="FF6600"/>
          <w:lang w:eastAsia="sl-SI"/>
        </w:rPr>
        <w:t>Kmetijstvo:</w:t>
      </w:r>
      <w:r w:rsidRPr="00CB30B3">
        <w:rPr>
          <w:rFonts w:eastAsia="Times New Roman" w:cstheme="minorHAnsi"/>
          <w:lang w:eastAsia="sl-SI"/>
        </w:rPr>
        <w:t xml:space="preserve"> vinogradništvo, sadjarstvo, vrtnarstvo, poljedelstvo.</w:t>
      </w:r>
    </w:p>
    <w:p w:rsidR="00F01158" w:rsidRPr="00CB30B3" w:rsidRDefault="00F01158" w:rsidP="00F01158">
      <w:pPr>
        <w:pStyle w:val="Odstavekseznama"/>
        <w:numPr>
          <w:ilvl w:val="1"/>
          <w:numId w:val="1"/>
        </w:numPr>
        <w:spacing w:after="0"/>
        <w:contextualSpacing w:val="0"/>
        <w:rPr>
          <w:rFonts w:cstheme="minorHAnsi"/>
        </w:rPr>
      </w:pPr>
      <w:r w:rsidRPr="00734404">
        <w:rPr>
          <w:rFonts w:eastAsia="Times New Roman" w:cstheme="minorHAnsi"/>
          <w:b/>
          <w:color w:val="FF6600"/>
          <w:lang w:eastAsia="sl-SI"/>
        </w:rPr>
        <w:t>Industrija:</w:t>
      </w:r>
      <w:r w:rsidRPr="00734404">
        <w:rPr>
          <w:rFonts w:eastAsia="Times New Roman" w:cstheme="minorHAnsi"/>
          <w:color w:val="FF6600"/>
          <w:lang w:eastAsia="sl-SI"/>
        </w:rPr>
        <w:t xml:space="preserve"> </w:t>
      </w:r>
      <w:r w:rsidRPr="00CB30B3">
        <w:rPr>
          <w:rFonts w:eastAsia="Times New Roman" w:cstheme="minorHAnsi"/>
          <w:lang w:eastAsia="sl-SI"/>
        </w:rPr>
        <w:t>večji kraji ob obali ter Nova Gorica.</w:t>
      </w:r>
    </w:p>
    <w:p w:rsidR="00F01158" w:rsidRPr="00CB30B3" w:rsidRDefault="00F01158" w:rsidP="00F01158">
      <w:pPr>
        <w:pStyle w:val="Odstavekseznama"/>
        <w:numPr>
          <w:ilvl w:val="1"/>
          <w:numId w:val="1"/>
        </w:numPr>
        <w:spacing w:after="0"/>
        <w:contextualSpacing w:val="0"/>
        <w:rPr>
          <w:rFonts w:cstheme="minorHAnsi"/>
        </w:rPr>
      </w:pPr>
      <w:r w:rsidRPr="00CB30B3">
        <w:rPr>
          <w:rFonts w:eastAsia="Times New Roman" w:cstheme="minorHAnsi"/>
          <w:lang w:eastAsia="sl-SI"/>
        </w:rPr>
        <w:lastRenderedPageBreak/>
        <w:t xml:space="preserve">Velik pomen </w:t>
      </w:r>
      <w:r w:rsidRPr="00734404">
        <w:rPr>
          <w:rFonts w:eastAsia="Times New Roman" w:cstheme="minorHAnsi"/>
          <w:b/>
          <w:color w:val="FF6600"/>
          <w:lang w:eastAsia="sl-SI"/>
        </w:rPr>
        <w:t>storitvenih dejavnosti</w:t>
      </w:r>
      <w:r w:rsidRPr="00CB30B3">
        <w:rPr>
          <w:rFonts w:eastAsia="Times New Roman" w:cstheme="minorHAnsi"/>
          <w:lang w:eastAsia="sl-SI"/>
        </w:rPr>
        <w:t>: promet (</w:t>
      </w:r>
      <w:r w:rsidRPr="00734404">
        <w:rPr>
          <w:rFonts w:eastAsia="Times New Roman" w:cstheme="minorHAnsi"/>
          <w:b/>
          <w:lang w:eastAsia="sl-SI"/>
        </w:rPr>
        <w:t>Luka Koper</w:t>
      </w:r>
      <w:r w:rsidRPr="00CB30B3">
        <w:rPr>
          <w:rFonts w:eastAsia="Times New Roman" w:cstheme="minorHAnsi"/>
          <w:lang w:eastAsia="sl-SI"/>
        </w:rPr>
        <w:t>!), trgovina, turizem.</w:t>
      </w:r>
    </w:p>
    <w:p w:rsidR="00F01158" w:rsidRPr="00734404" w:rsidRDefault="00F01158" w:rsidP="00F01158">
      <w:pPr>
        <w:pStyle w:val="Odstavekseznama"/>
        <w:numPr>
          <w:ilvl w:val="1"/>
          <w:numId w:val="1"/>
        </w:numPr>
        <w:spacing w:after="120"/>
        <w:ind w:left="1434" w:hanging="357"/>
        <w:contextualSpacing w:val="0"/>
        <w:rPr>
          <w:rFonts w:cstheme="minorHAnsi"/>
        </w:rPr>
      </w:pPr>
      <w:r w:rsidRPr="00734404">
        <w:rPr>
          <w:rFonts w:eastAsia="Times New Roman" w:cstheme="minorHAnsi"/>
          <w:lang w:eastAsia="sl-SI"/>
        </w:rPr>
        <w:t>Ob obali še ribištvo, solinarstvo, pomorstvo</w:t>
      </w:r>
    </w:p>
    <w:p w:rsidR="00D6420D" w:rsidRPr="00CB30B3" w:rsidRDefault="00D6420D" w:rsidP="00B83612">
      <w:pPr>
        <w:pStyle w:val="Odstavekseznama"/>
        <w:numPr>
          <w:ilvl w:val="0"/>
          <w:numId w:val="1"/>
        </w:numPr>
        <w:spacing w:after="80"/>
        <w:ind w:hanging="357"/>
        <w:contextualSpacing w:val="0"/>
        <w:rPr>
          <w:rFonts w:cstheme="minorHAnsi"/>
        </w:rPr>
      </w:pPr>
      <w:r w:rsidRPr="00CB30B3">
        <w:rPr>
          <w:rFonts w:cstheme="minorHAnsi"/>
          <w:b/>
          <w:color w:val="FF0000"/>
        </w:rPr>
        <w:t>Zapišite snov v zvezek</w:t>
      </w:r>
      <w:r w:rsidR="00E06FDC" w:rsidRPr="00CB30B3">
        <w:rPr>
          <w:rFonts w:cstheme="minorHAnsi"/>
          <w:color w:val="FF0000"/>
        </w:rPr>
        <w:t xml:space="preserve">. </w:t>
      </w:r>
      <w:r w:rsidR="00E06FDC" w:rsidRPr="00CB30B3">
        <w:rPr>
          <w:rFonts w:cstheme="minorHAnsi"/>
        </w:rPr>
        <w:t>Z</w:t>
      </w:r>
      <w:r w:rsidRPr="00CB30B3">
        <w:rPr>
          <w:rFonts w:cstheme="minorHAnsi"/>
        </w:rPr>
        <w:t xml:space="preserve">apis najdete </w:t>
      </w:r>
      <w:r w:rsidR="00E06FDC" w:rsidRPr="00CB30B3">
        <w:rPr>
          <w:rFonts w:cstheme="minorHAnsi"/>
        </w:rPr>
        <w:t xml:space="preserve">na </w:t>
      </w:r>
      <w:r w:rsidR="00657736">
        <w:rPr>
          <w:rFonts w:cstheme="minorHAnsi"/>
        </w:rPr>
        <w:t>tej</w:t>
      </w:r>
      <w:r w:rsidR="00E06FDC" w:rsidRPr="00CB30B3">
        <w:rPr>
          <w:rFonts w:cstheme="minorHAnsi"/>
        </w:rPr>
        <w:t xml:space="preserve"> strani</w:t>
      </w:r>
      <w:r w:rsidR="00657736">
        <w:rPr>
          <w:rFonts w:cstheme="minorHAnsi"/>
        </w:rPr>
        <w:t xml:space="preserve"> spodaj.</w:t>
      </w:r>
    </w:p>
    <w:p w:rsidR="00D6420D" w:rsidRPr="00CB30B3" w:rsidRDefault="00D6420D" w:rsidP="00734404">
      <w:pPr>
        <w:pStyle w:val="Odstavekseznama"/>
        <w:numPr>
          <w:ilvl w:val="0"/>
          <w:numId w:val="1"/>
        </w:numPr>
        <w:spacing w:after="0"/>
        <w:contextualSpacing w:val="0"/>
        <w:rPr>
          <w:rFonts w:cstheme="minorHAnsi"/>
        </w:rPr>
      </w:pPr>
      <w:r w:rsidRPr="00CB30B3">
        <w:rPr>
          <w:rFonts w:cstheme="minorHAnsi"/>
          <w:b/>
        </w:rPr>
        <w:t xml:space="preserve">Preverite svoje znanje </w:t>
      </w:r>
      <w:r w:rsidRPr="00CB30B3">
        <w:rPr>
          <w:rFonts w:cstheme="minorHAnsi"/>
        </w:rPr>
        <w:t>s pomočjo spletnih vsebin:</w:t>
      </w:r>
      <w:r w:rsidR="00B83612" w:rsidRPr="00CB30B3">
        <w:rPr>
          <w:rFonts w:cstheme="minorHAnsi"/>
        </w:rPr>
        <w:t xml:space="preserve"> v</w:t>
      </w:r>
      <w:r w:rsidRPr="00CB30B3">
        <w:rPr>
          <w:rFonts w:cstheme="minorHAnsi"/>
        </w:rPr>
        <w:t xml:space="preserve"> </w:t>
      </w:r>
      <w:r w:rsidRPr="00CB30B3">
        <w:rPr>
          <w:rFonts w:cstheme="minorHAnsi"/>
          <w:b/>
          <w:color w:val="7030A0"/>
        </w:rPr>
        <w:t>spletnem učbeniku</w:t>
      </w:r>
      <w:r w:rsidRPr="00CB30B3">
        <w:rPr>
          <w:rFonts w:cstheme="minorHAnsi"/>
          <w:color w:val="7030A0"/>
        </w:rPr>
        <w:t xml:space="preserve"> </w:t>
      </w:r>
      <w:hyperlink r:id="rId6" w:history="1">
        <w:r w:rsidR="00734404" w:rsidRPr="008D7D03">
          <w:rPr>
            <w:rStyle w:val="Hiperpovezava"/>
            <w:rFonts w:cstheme="minorHAnsi"/>
          </w:rPr>
          <w:t>https://eucbeniki.sio.si/geo9/2654/index.html</w:t>
        </w:r>
      </w:hyperlink>
      <w:r w:rsidR="00734404">
        <w:rPr>
          <w:rFonts w:cstheme="minorHAnsi"/>
        </w:rPr>
        <w:t xml:space="preserve"> </w:t>
      </w:r>
      <w:r w:rsidRPr="00CB30B3">
        <w:rPr>
          <w:rFonts w:cstheme="minorHAnsi"/>
        </w:rPr>
        <w:t xml:space="preserve">preberite snov o </w:t>
      </w:r>
      <w:r w:rsidR="00B60B75">
        <w:rPr>
          <w:rFonts w:cstheme="minorHAnsi"/>
          <w:b/>
        </w:rPr>
        <w:t xml:space="preserve">poselitvi in gospodarstvu </w:t>
      </w:r>
      <w:proofErr w:type="spellStart"/>
      <w:r w:rsidR="00B60B75">
        <w:rPr>
          <w:rFonts w:cstheme="minorHAnsi"/>
          <w:b/>
        </w:rPr>
        <w:t>Obsredozemskih</w:t>
      </w:r>
      <w:proofErr w:type="spellEnd"/>
      <w:r w:rsidR="00B60B75">
        <w:rPr>
          <w:rFonts w:cstheme="minorHAnsi"/>
          <w:b/>
        </w:rPr>
        <w:t xml:space="preserve"> pokrajin</w:t>
      </w:r>
      <w:r w:rsidRPr="00CB30B3">
        <w:rPr>
          <w:rFonts w:cstheme="minorHAnsi"/>
        </w:rPr>
        <w:t xml:space="preserve">. Preglejte vse strani v zavihku </w:t>
      </w:r>
      <w:r w:rsidRPr="00CB30B3">
        <w:rPr>
          <w:rFonts w:cstheme="minorHAnsi"/>
          <w:b/>
        </w:rPr>
        <w:t>STRANI</w:t>
      </w:r>
      <w:r w:rsidRPr="00CB30B3">
        <w:rPr>
          <w:rFonts w:cstheme="minorHAnsi"/>
        </w:rPr>
        <w:t xml:space="preserve"> </w:t>
      </w:r>
      <w:r w:rsidR="00840BF6" w:rsidRPr="00CB30B3">
        <w:rPr>
          <w:rFonts w:cstheme="minorHAnsi"/>
        </w:rPr>
        <w:t>(</w:t>
      </w:r>
      <w:r w:rsidR="00B60B75">
        <w:rPr>
          <w:rFonts w:cstheme="minorHAnsi"/>
          <w:b/>
        </w:rPr>
        <w:t>214-221</w:t>
      </w:r>
      <w:r w:rsidR="00840BF6" w:rsidRPr="00CB30B3">
        <w:rPr>
          <w:rFonts w:cstheme="minorHAnsi"/>
        </w:rPr>
        <w:t xml:space="preserve">) </w:t>
      </w:r>
      <w:r w:rsidRPr="00CB30B3">
        <w:rPr>
          <w:rFonts w:cstheme="minorHAnsi"/>
        </w:rPr>
        <w:t xml:space="preserve">in </w:t>
      </w:r>
      <w:r w:rsidRPr="00CB30B3">
        <w:rPr>
          <w:rFonts w:cstheme="minorHAnsi"/>
          <w:b/>
          <w:color w:val="FF0000"/>
        </w:rPr>
        <w:t>rešite vse naloge</w:t>
      </w:r>
      <w:r w:rsidRPr="00CB30B3">
        <w:rPr>
          <w:rFonts w:cstheme="minorHAnsi"/>
        </w:rPr>
        <w:t>.</w:t>
      </w:r>
      <w:r w:rsidR="00E06FDC" w:rsidRPr="00CB30B3">
        <w:rPr>
          <w:rFonts w:cstheme="minorHAnsi"/>
        </w:rPr>
        <w:t xml:space="preserve"> </w:t>
      </w:r>
      <w:r w:rsidR="00E06FDC" w:rsidRPr="00CB30B3">
        <w:rPr>
          <w:rFonts w:eastAsia="Calibri" w:cstheme="minorHAnsi"/>
        </w:rPr>
        <w:t>Naloge niso obvezne, so pa zelo dober način, da ponovite, kar ste se novega naučili.</w:t>
      </w:r>
    </w:p>
    <w:p w:rsidR="00A32BC1" w:rsidRDefault="00A32BC1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32BC1" w:rsidRDefault="00A32BC1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E5886" w:rsidRPr="000C3AFF" w:rsidRDefault="00734404" w:rsidP="000C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14</w:t>
      </w:r>
      <w:r w:rsidR="000C3AFF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/15</w:t>
      </w:r>
      <w:r w:rsidR="00B8361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.</w:t>
      </w:r>
      <w:r w:rsidR="004E5886" w:rsidRPr="000C3AFF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šolska ura: zapis v zvezek</w:t>
      </w:r>
    </w:p>
    <w:p w:rsidR="004E5886" w:rsidRDefault="004E5886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C87AA6" w:rsidRPr="00C87AA6" w:rsidRDefault="00C87AA6" w:rsidP="00C87A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Obseg in naravne značilnosti </w:t>
      </w:r>
      <w:proofErr w:type="spellStart"/>
      <w:r w:rsidRPr="00C87AA6">
        <w:rPr>
          <w:rFonts w:ascii="Times New Roman" w:eastAsia="Calibri" w:hAnsi="Times New Roman" w:cs="Times New Roman"/>
          <w:b/>
          <w:sz w:val="32"/>
          <w:szCs w:val="32"/>
        </w:rPr>
        <w:t>Obsredozemskih</w:t>
      </w:r>
      <w:proofErr w:type="spellEnd"/>
      <w:r w:rsidRPr="00C87AA6">
        <w:rPr>
          <w:rFonts w:ascii="Times New Roman" w:eastAsia="Calibri" w:hAnsi="Times New Roman" w:cs="Times New Roman"/>
          <w:b/>
          <w:sz w:val="32"/>
          <w:szCs w:val="32"/>
        </w:rPr>
        <w:t xml:space="preserve"> pokrajin</w:t>
      </w:r>
    </w:p>
    <w:p w:rsidR="00C87AA6" w:rsidRPr="00C87AA6" w:rsidRDefault="00C87AA6" w:rsidP="00C87A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C87AA6" w:rsidRPr="00C87AA6" w:rsidRDefault="00C87AA6" w:rsidP="00C87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  <w:r w:rsidRPr="00C87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Delitev:</w:t>
      </w:r>
    </w:p>
    <w:p w:rsidR="00C87AA6" w:rsidRPr="00C87AA6" w:rsidRDefault="00C87AA6" w:rsidP="00C87AA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87AA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flišne (flišna gričevja, hribovja in doline)</w:t>
      </w:r>
    </w:p>
    <w:p w:rsidR="00C87AA6" w:rsidRPr="00C87AA6" w:rsidRDefault="00C87AA6" w:rsidP="00C87AA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87AA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kraške (kraški ravniki, podolja in hribovja)</w:t>
      </w:r>
    </w:p>
    <w:p w:rsidR="00C87AA6" w:rsidRPr="00C87AA6" w:rsidRDefault="00C87AA6" w:rsidP="00C87AA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87AA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morje (Tržaški zaliv)</w:t>
      </w:r>
    </w:p>
    <w:p w:rsidR="00C87AA6" w:rsidRPr="00C87AA6" w:rsidRDefault="00C87AA6" w:rsidP="00C87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87AA6" w:rsidRPr="00734404" w:rsidRDefault="00C87AA6" w:rsidP="0073440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73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Obsredozemsko</w:t>
      </w:r>
      <w:proofErr w:type="spellEnd"/>
      <w:r w:rsidRPr="0073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 xml:space="preserve"> podnebje</w:t>
      </w:r>
      <w:r w:rsidRPr="00734404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:</w:t>
      </w:r>
      <w:r w:rsid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višje temperature, višek padavin jeseni, padavin je proti notranjosti vse več, največ sončnih dni v Sloveniji. Problem </w:t>
      </w:r>
      <w:r w:rsidR="00734404"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burje</w:t>
      </w:r>
      <w:r w:rsid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!</w:t>
      </w:r>
    </w:p>
    <w:p w:rsidR="00C87AA6" w:rsidRPr="00C87AA6" w:rsidRDefault="00C87AA6" w:rsidP="00C87AA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34404" w:rsidRDefault="00734404" w:rsidP="0073440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R</w:t>
      </w:r>
      <w:r w:rsidR="00C87AA6" w:rsidRPr="0073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astlinstvo</w:t>
      </w:r>
      <w:r w:rsidR="00C87AA6" w:rsidRPr="00734404">
        <w:rPr>
          <w:rFonts w:ascii="Times New Roman" w:eastAsia="Times New Roman" w:hAnsi="Times New Roman" w:cs="Times New Roman"/>
          <w:sz w:val="28"/>
          <w:szCs w:val="28"/>
          <w:u w:val="single"/>
          <w:lang w:eastAsia="sl-SI"/>
        </w:rPr>
        <w:t>:</w:t>
      </w:r>
    </w:p>
    <w:p w:rsidR="00734404" w:rsidRDefault="00C87AA6" w:rsidP="00734404">
      <w:pPr>
        <w:pStyle w:val="Odstavekseznama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zimzelenih rastlin skoraj ni</w:t>
      </w:r>
      <w:r w:rsidR="00734404"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toploljubni gozdovi (listopadni puhasti hrast)</w:t>
      </w:r>
    </w:p>
    <w:p w:rsidR="00734404" w:rsidRDefault="00C87AA6" w:rsidP="00734404">
      <w:pPr>
        <w:pStyle w:val="Odstavekseznama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naravno rastlinstvo je močno izkrčeno, v preteklosti pogozdovanje z črnim borom</w:t>
      </w:r>
    </w:p>
    <w:p w:rsidR="00C87AA6" w:rsidRPr="00734404" w:rsidRDefault="00C87AA6" w:rsidP="00734404">
      <w:pPr>
        <w:pStyle w:val="Odstavekseznama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ugodno podnebje za sadjarstvo in vinogradništvo</w:t>
      </w:r>
    </w:p>
    <w:p w:rsidR="00B83612" w:rsidRPr="00C74CEE" w:rsidRDefault="00B83612" w:rsidP="004E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sl-SI"/>
        </w:rPr>
      </w:pPr>
    </w:p>
    <w:p w:rsidR="00B54B6E" w:rsidRDefault="00734404" w:rsidP="00B836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15. /16</w:t>
      </w:r>
      <w:r w:rsidR="00B54B6E" w:rsidRPr="00C74CEE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. šolska ura: zapis v zvezek</w:t>
      </w:r>
    </w:p>
    <w:p w:rsidR="00734404" w:rsidRPr="00734404" w:rsidRDefault="00734404" w:rsidP="0073440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34404">
        <w:rPr>
          <w:rFonts w:ascii="Times New Roman" w:eastAsia="Calibri" w:hAnsi="Times New Roman" w:cs="Times New Roman"/>
          <w:b/>
          <w:sz w:val="32"/>
          <w:szCs w:val="32"/>
        </w:rPr>
        <w:t xml:space="preserve">Poselitev in gospodarstvo </w:t>
      </w:r>
      <w:proofErr w:type="spellStart"/>
      <w:r w:rsidRPr="00734404">
        <w:rPr>
          <w:rFonts w:ascii="Times New Roman" w:eastAsia="Calibri" w:hAnsi="Times New Roman" w:cs="Times New Roman"/>
          <w:b/>
          <w:sz w:val="32"/>
          <w:szCs w:val="32"/>
        </w:rPr>
        <w:t>Obsredozemskih</w:t>
      </w:r>
      <w:proofErr w:type="spellEnd"/>
      <w:r w:rsidRPr="00734404">
        <w:rPr>
          <w:rFonts w:ascii="Times New Roman" w:eastAsia="Calibri" w:hAnsi="Times New Roman" w:cs="Times New Roman"/>
          <w:b/>
          <w:sz w:val="32"/>
          <w:szCs w:val="32"/>
        </w:rPr>
        <w:t xml:space="preserve"> pokrajin</w:t>
      </w:r>
    </w:p>
    <w:p w:rsidR="00734404" w:rsidRPr="00734404" w:rsidRDefault="00734404" w:rsidP="007344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34404" w:rsidRPr="00734404" w:rsidRDefault="00734404" w:rsidP="007344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Poselitev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gričevnatem zaledju redkejša (odseljevanje), 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ob obali in na območju Nove Gorice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vse gostejša (priseljevanje.</w:t>
      </w:r>
    </w:p>
    <w:p w:rsidR="00734404" w:rsidRPr="00734404" w:rsidRDefault="00734404" w:rsidP="007344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34404" w:rsidRPr="00734404" w:rsidRDefault="00734404" w:rsidP="0073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Tipično </w:t>
      </w:r>
      <w:proofErr w:type="spellStart"/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obsredozemsko</w:t>
      </w:r>
      <w:proofErr w:type="spellEnd"/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naselje: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gručasta oblika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, ozke ulice, r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avne strehe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, s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vetla fasada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značilna stara me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stna jedra …</w:t>
      </w:r>
    </w:p>
    <w:p w:rsidR="00734404" w:rsidRPr="00734404" w:rsidRDefault="00734404" w:rsidP="0073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34404" w:rsidRPr="00734404" w:rsidRDefault="00734404" w:rsidP="007344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Gospodarstvo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velik vpliv morja</w:t>
      </w:r>
    </w:p>
    <w:p w:rsidR="00734404" w:rsidRDefault="00734404" w:rsidP="00734404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</w:t>
      </w:r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metijstvo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vinogradništvo, sadjarstvo, v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rtnarstvo, poljedelstvo (Vipavska dolina)</w:t>
      </w:r>
    </w:p>
    <w:p w:rsidR="00734404" w:rsidRDefault="00734404" w:rsidP="00734404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Industrija:</w:t>
      </w:r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zgostitev industrije v večjih krajih ob obali in na območju Nove Gorice</w:t>
      </w:r>
    </w:p>
    <w:p w:rsidR="00734404" w:rsidRPr="00734404" w:rsidRDefault="00734404" w:rsidP="00734404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V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elik pomen </w:t>
      </w:r>
      <w:r w:rsidRPr="0073440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storitvenih dejavnosti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734404" w:rsidRPr="00734404" w:rsidRDefault="00734404" w:rsidP="00734404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promet, pristaniške dejavnosti (Koper z Luko Koper)</w:t>
      </w:r>
    </w:p>
    <w:p w:rsidR="00734404" w:rsidRPr="00734404" w:rsidRDefault="00734404" w:rsidP="00734404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trgovina (povsod ob državni meji)</w:t>
      </w:r>
    </w:p>
    <w:p w:rsidR="00734404" w:rsidRDefault="00734404" w:rsidP="00734404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turizem (obala ter nekateri turistični kraji v notranjosti – kraške jame, kobilarna Lipica)</w:t>
      </w:r>
    </w:p>
    <w:p w:rsidR="00734404" w:rsidRPr="00734404" w:rsidRDefault="00734404" w:rsidP="007344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O</w:t>
      </w:r>
      <w:r w:rsidRPr="00734404">
        <w:rPr>
          <w:rFonts w:ascii="Times New Roman" w:eastAsia="Times New Roman" w:hAnsi="Times New Roman" w:cs="Times New Roman"/>
          <w:sz w:val="28"/>
          <w:szCs w:val="28"/>
          <w:lang w:eastAsia="sl-SI"/>
        </w:rPr>
        <w:t>b obali še ribištvo, solinarstvo, pomorstvo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734404" w:rsidRPr="00C74CEE" w:rsidRDefault="00734404" w:rsidP="00B8361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sectPr w:rsidR="00734404" w:rsidRPr="00C74CEE" w:rsidSect="00B83612">
      <w:pgSz w:w="11906" w:h="16838" w:code="9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7FB"/>
    <w:multiLevelType w:val="hybridMultilevel"/>
    <w:tmpl w:val="A9C8CCC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C1093"/>
    <w:multiLevelType w:val="hybridMultilevel"/>
    <w:tmpl w:val="48904ECC"/>
    <w:lvl w:ilvl="0" w:tplc="B0CE5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C45"/>
    <w:multiLevelType w:val="hybridMultilevel"/>
    <w:tmpl w:val="CA14000C"/>
    <w:lvl w:ilvl="0" w:tplc="98A6A57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F56"/>
    <w:multiLevelType w:val="hybridMultilevel"/>
    <w:tmpl w:val="D4E62EA2"/>
    <w:lvl w:ilvl="0" w:tplc="F70A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37E"/>
    <w:multiLevelType w:val="hybridMultilevel"/>
    <w:tmpl w:val="943E9A3E"/>
    <w:lvl w:ilvl="0" w:tplc="ABA8C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D68F5"/>
    <w:multiLevelType w:val="hybridMultilevel"/>
    <w:tmpl w:val="6AEEB970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A616B3"/>
    <w:multiLevelType w:val="hybridMultilevel"/>
    <w:tmpl w:val="2C007DA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8210B"/>
    <w:multiLevelType w:val="hybridMultilevel"/>
    <w:tmpl w:val="B2CAA614"/>
    <w:lvl w:ilvl="0" w:tplc="FDB46CF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E5C00"/>
    <w:multiLevelType w:val="hybridMultilevel"/>
    <w:tmpl w:val="A1BE9EB4"/>
    <w:lvl w:ilvl="0" w:tplc="ABA8E0CC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C6D"/>
    <w:multiLevelType w:val="hybridMultilevel"/>
    <w:tmpl w:val="7ACEACD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7036F"/>
    <w:multiLevelType w:val="hybridMultilevel"/>
    <w:tmpl w:val="653C084E"/>
    <w:lvl w:ilvl="0" w:tplc="DD6AED3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25854"/>
    <w:multiLevelType w:val="hybridMultilevel"/>
    <w:tmpl w:val="4DB4828A"/>
    <w:lvl w:ilvl="0" w:tplc="BF04B466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1F43"/>
    <w:multiLevelType w:val="hybridMultilevel"/>
    <w:tmpl w:val="544098A6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92654"/>
    <w:multiLevelType w:val="hybridMultilevel"/>
    <w:tmpl w:val="018CB130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F2DF7"/>
    <w:multiLevelType w:val="hybridMultilevel"/>
    <w:tmpl w:val="EC1A604E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B5CC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3FFD"/>
    <w:multiLevelType w:val="hybridMultilevel"/>
    <w:tmpl w:val="55EA6DE4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F5F5A"/>
    <w:multiLevelType w:val="hybridMultilevel"/>
    <w:tmpl w:val="CF08E77C"/>
    <w:lvl w:ilvl="0" w:tplc="124899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6BD9"/>
    <w:multiLevelType w:val="hybridMultilevel"/>
    <w:tmpl w:val="1910BD8A"/>
    <w:lvl w:ilvl="0" w:tplc="975A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E27B8"/>
    <w:multiLevelType w:val="hybridMultilevel"/>
    <w:tmpl w:val="BBDA48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C3037"/>
    <w:multiLevelType w:val="hybridMultilevel"/>
    <w:tmpl w:val="9D9E65A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2F2882"/>
    <w:multiLevelType w:val="hybridMultilevel"/>
    <w:tmpl w:val="5B043C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71BA4"/>
    <w:multiLevelType w:val="hybridMultilevel"/>
    <w:tmpl w:val="A8FC39CA"/>
    <w:lvl w:ilvl="0" w:tplc="0A048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624DB"/>
    <w:multiLevelType w:val="hybridMultilevel"/>
    <w:tmpl w:val="718A2FAA"/>
    <w:lvl w:ilvl="0" w:tplc="09704F8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22EC1"/>
    <w:multiLevelType w:val="hybridMultilevel"/>
    <w:tmpl w:val="7E40EEEC"/>
    <w:lvl w:ilvl="0" w:tplc="7FA2EE60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CC5B04"/>
    <w:multiLevelType w:val="hybridMultilevel"/>
    <w:tmpl w:val="CC66F5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9"/>
  </w:num>
  <w:num w:numId="5">
    <w:abstractNumId w:val="17"/>
  </w:num>
  <w:num w:numId="6">
    <w:abstractNumId w:val="11"/>
  </w:num>
  <w:num w:numId="7">
    <w:abstractNumId w:val="7"/>
  </w:num>
  <w:num w:numId="8">
    <w:abstractNumId w:val="20"/>
  </w:num>
  <w:num w:numId="9">
    <w:abstractNumId w:val="18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24"/>
  </w:num>
  <w:num w:numId="15">
    <w:abstractNumId w:val="21"/>
  </w:num>
  <w:num w:numId="16">
    <w:abstractNumId w:val="6"/>
  </w:num>
  <w:num w:numId="17">
    <w:abstractNumId w:val="12"/>
  </w:num>
  <w:num w:numId="18">
    <w:abstractNumId w:val="0"/>
  </w:num>
  <w:num w:numId="19">
    <w:abstractNumId w:val="25"/>
  </w:num>
  <w:num w:numId="20">
    <w:abstractNumId w:val="1"/>
  </w:num>
  <w:num w:numId="21">
    <w:abstractNumId w:val="19"/>
  </w:num>
  <w:num w:numId="22">
    <w:abstractNumId w:val="27"/>
  </w:num>
  <w:num w:numId="23">
    <w:abstractNumId w:val="22"/>
  </w:num>
  <w:num w:numId="24">
    <w:abstractNumId w:val="4"/>
  </w:num>
  <w:num w:numId="25">
    <w:abstractNumId w:val="23"/>
  </w:num>
  <w:num w:numId="26">
    <w:abstractNumId w:val="3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9"/>
    <w:rsid w:val="00052476"/>
    <w:rsid w:val="000C3AFF"/>
    <w:rsid w:val="000D39CD"/>
    <w:rsid w:val="000E3D9F"/>
    <w:rsid w:val="000F1982"/>
    <w:rsid w:val="001B7DE1"/>
    <w:rsid w:val="001D5035"/>
    <w:rsid w:val="001E15CA"/>
    <w:rsid w:val="00233AAE"/>
    <w:rsid w:val="00247742"/>
    <w:rsid w:val="00280552"/>
    <w:rsid w:val="002F5774"/>
    <w:rsid w:val="003A3728"/>
    <w:rsid w:val="00406294"/>
    <w:rsid w:val="00452CFA"/>
    <w:rsid w:val="004E5886"/>
    <w:rsid w:val="004F3856"/>
    <w:rsid w:val="00584FC9"/>
    <w:rsid w:val="005E5807"/>
    <w:rsid w:val="00657736"/>
    <w:rsid w:val="006A0D30"/>
    <w:rsid w:val="006B274C"/>
    <w:rsid w:val="00734404"/>
    <w:rsid w:val="00752ABB"/>
    <w:rsid w:val="007D7681"/>
    <w:rsid w:val="007F5F71"/>
    <w:rsid w:val="00840BF6"/>
    <w:rsid w:val="00891EC3"/>
    <w:rsid w:val="008F554C"/>
    <w:rsid w:val="0099765E"/>
    <w:rsid w:val="009F19B1"/>
    <w:rsid w:val="00A14BD9"/>
    <w:rsid w:val="00A256F1"/>
    <w:rsid w:val="00A32BC1"/>
    <w:rsid w:val="00A453F4"/>
    <w:rsid w:val="00AB4EA9"/>
    <w:rsid w:val="00B54B6E"/>
    <w:rsid w:val="00B60B75"/>
    <w:rsid w:val="00B83612"/>
    <w:rsid w:val="00BB0DDF"/>
    <w:rsid w:val="00BC08F4"/>
    <w:rsid w:val="00C74CEE"/>
    <w:rsid w:val="00C87AA6"/>
    <w:rsid w:val="00CB30B3"/>
    <w:rsid w:val="00D11C9B"/>
    <w:rsid w:val="00D6420D"/>
    <w:rsid w:val="00DF6885"/>
    <w:rsid w:val="00E06FDC"/>
    <w:rsid w:val="00E722CA"/>
    <w:rsid w:val="00E80FFE"/>
    <w:rsid w:val="00F01158"/>
    <w:rsid w:val="00F10D8A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5D0"/>
  <w15:chartTrackingRefBased/>
  <w15:docId w15:val="{E4C9A460-91FD-4440-87E7-A809E8E6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E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E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EA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7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54/index.html" TargetMode="External"/><Relationship Id="rId5" Type="http://schemas.openxmlformats.org/officeDocument/2006/relationships/hyperlink" Target="https://eucbeniki.sio.si/geo9/2652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7</cp:revision>
  <dcterms:created xsi:type="dcterms:W3CDTF">2020-05-12T14:23:00Z</dcterms:created>
  <dcterms:modified xsi:type="dcterms:W3CDTF">2020-05-14T13:20:00Z</dcterms:modified>
</cp:coreProperties>
</file>